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E4" w:rsidRDefault="00031868" w:rsidP="009459E4">
      <w:pPr>
        <w:pStyle w:val="SFGPtitreprincipal"/>
        <w:outlineLvl w:val="0"/>
        <w:rPr>
          <w:lang w:val="fr-FR"/>
        </w:rPr>
      </w:pPr>
      <w:bookmarkStart w:id="0" w:name="_GoBack"/>
      <w:bookmarkEnd w:id="0"/>
      <w:r w:rsidRPr="00031868">
        <w:rPr>
          <w:lang w:val="fr-FR"/>
        </w:rPr>
        <w:t>Procédé d’agglomération et de recyclage en compactés de poudres de bauxites</w:t>
      </w:r>
    </w:p>
    <w:p w:rsidR="00031868" w:rsidRPr="00031868" w:rsidRDefault="00031868" w:rsidP="00031868">
      <w:pPr>
        <w:autoSpaceDE w:val="0"/>
        <w:autoSpaceDN w:val="0"/>
        <w:adjustRightInd w:val="0"/>
        <w:spacing w:line="240" w:lineRule="auto"/>
        <w:ind w:left="1134" w:right="1134"/>
        <w:jc w:val="center"/>
        <w:rPr>
          <w:szCs w:val="24"/>
          <w:lang w:val="fr-FR"/>
        </w:rPr>
      </w:pPr>
      <w:r w:rsidRPr="00031868">
        <w:rPr>
          <w:szCs w:val="24"/>
          <w:lang w:val="fr-FR"/>
        </w:rPr>
        <w:t xml:space="preserve">DESPLAT Olivier, SERRIS Eric, GROSSEAU </w:t>
      </w:r>
      <w:proofErr w:type="spellStart"/>
      <w:r w:rsidRPr="00031868">
        <w:rPr>
          <w:szCs w:val="24"/>
          <w:lang w:val="fr-FR"/>
        </w:rPr>
        <w:t>Phillipe</w:t>
      </w:r>
      <w:proofErr w:type="spellEnd"/>
    </w:p>
    <w:p w:rsidR="00031868" w:rsidRPr="00031868" w:rsidRDefault="00031868" w:rsidP="00031868">
      <w:pPr>
        <w:autoSpaceDE w:val="0"/>
        <w:autoSpaceDN w:val="0"/>
        <w:adjustRightInd w:val="0"/>
        <w:spacing w:line="240" w:lineRule="auto"/>
        <w:ind w:left="1134" w:right="1134"/>
        <w:jc w:val="center"/>
        <w:rPr>
          <w:lang w:val="fr-FR"/>
        </w:rPr>
      </w:pPr>
      <w:r w:rsidRPr="00031868">
        <w:rPr>
          <w:lang w:val="fr-FR"/>
        </w:rPr>
        <w:t xml:space="preserve">Ecole Nationale Supérieure des Mines, SPIN-EMSE, CNRS:UMR 5307 </w:t>
      </w:r>
    </w:p>
    <w:p w:rsidR="00031868" w:rsidRDefault="00031868" w:rsidP="00031868">
      <w:pPr>
        <w:autoSpaceDE w:val="0"/>
        <w:autoSpaceDN w:val="0"/>
        <w:adjustRightInd w:val="0"/>
        <w:spacing w:line="240" w:lineRule="auto"/>
        <w:ind w:left="1134" w:right="1134"/>
        <w:jc w:val="center"/>
        <w:rPr>
          <w:lang w:val="fr-FR"/>
        </w:rPr>
      </w:pPr>
      <w:r w:rsidRPr="00031868">
        <w:rPr>
          <w:lang w:val="fr-FR"/>
        </w:rPr>
        <w:t xml:space="preserve">LGF, 158 cours </w:t>
      </w:r>
      <w:proofErr w:type="spellStart"/>
      <w:r w:rsidRPr="00031868">
        <w:rPr>
          <w:lang w:val="fr-FR"/>
        </w:rPr>
        <w:t>Fauriel</w:t>
      </w:r>
      <w:proofErr w:type="spellEnd"/>
      <w:r w:rsidRPr="00031868">
        <w:rPr>
          <w:lang w:val="fr-FR"/>
        </w:rPr>
        <w:t xml:space="preserve"> 42023 Saint-Etienne </w:t>
      </w:r>
      <w:r>
        <w:rPr>
          <w:lang w:val="fr-FR"/>
        </w:rPr>
        <w:t>France</w:t>
      </w:r>
    </w:p>
    <w:p w:rsidR="00031868" w:rsidRPr="00031868" w:rsidRDefault="00031868" w:rsidP="00031868">
      <w:pPr>
        <w:autoSpaceDE w:val="0"/>
        <w:autoSpaceDN w:val="0"/>
        <w:adjustRightInd w:val="0"/>
        <w:spacing w:line="240" w:lineRule="auto"/>
        <w:ind w:left="1134" w:right="1134"/>
        <w:jc w:val="center"/>
        <w:rPr>
          <w:iCs/>
          <w:lang w:val="fr-FR"/>
        </w:rPr>
      </w:pPr>
    </w:p>
    <w:p w:rsidR="00624518" w:rsidRDefault="00624518" w:rsidP="00624518">
      <w:pPr>
        <w:pStyle w:val="SFGPrsum"/>
        <w:spacing w:before="240"/>
        <w:outlineLvl w:val="0"/>
        <w:rPr>
          <w:lang w:val="fr-FR"/>
        </w:rPr>
      </w:pPr>
      <w:r>
        <w:rPr>
          <w:lang w:val="fr-FR"/>
        </w:rPr>
        <w:t>Résumé</w:t>
      </w:r>
    </w:p>
    <w:p w:rsidR="00927D86" w:rsidRPr="00927D86" w:rsidRDefault="00927D86" w:rsidP="00927D86">
      <w:pPr>
        <w:pStyle w:val="SFGPtitre1"/>
        <w:outlineLvl w:val="0"/>
        <w:rPr>
          <w:b w:val="0"/>
          <w:sz w:val="20"/>
          <w:lang w:val="fr-FR"/>
        </w:rPr>
      </w:pPr>
      <w:r w:rsidRPr="00927D86">
        <w:rPr>
          <w:b w:val="0"/>
          <w:sz w:val="20"/>
          <w:lang w:val="fr-FR"/>
        </w:rPr>
        <w:t xml:space="preserve">La bauxite est un minerai utilisé pour l’élaboration de l’aluminium ou directement sous forme de matière première pour la fabrication d’aluminates de calcium pour les ciments techniques. Elle est, dans ce dernier cas, essentiellement utilisée sous forme de bloc. On assiste depuis quelques années, à une raréfaction des blocs de bauxite alors que leur manipulation conduit souvent à des déchets sous forme de poussières qui ne sont pas valorisées à l’heure actuelle. L’objectif de ces travaux est de créer une nouvelle filière de recyclage de fines particules minérales pour pouvoir réutiliser cette matière première en remplacement de ressources naturelles qui s’épuisent. </w:t>
      </w:r>
    </w:p>
    <w:p w:rsidR="00927D86" w:rsidRPr="00927D86" w:rsidRDefault="00927D86" w:rsidP="00927D86">
      <w:pPr>
        <w:pStyle w:val="SFGPtitre1"/>
        <w:outlineLvl w:val="0"/>
        <w:rPr>
          <w:b w:val="0"/>
          <w:sz w:val="20"/>
          <w:lang w:val="fr-FR"/>
        </w:rPr>
      </w:pPr>
      <w:r w:rsidRPr="00927D86">
        <w:rPr>
          <w:b w:val="0"/>
          <w:sz w:val="20"/>
          <w:lang w:val="fr-FR"/>
        </w:rPr>
        <w:t>Ces produits sont mis en forme sous forme de compactés  par compression directe. La bauxite est mélangée à du ciment et de l’eau puis introduite dans une matrice afin de subir un cycle de compression. Le compacté obtenu est ensuite stocké à température et hygrométrie contrôlées pour obtenir une hydratation maitrisée du ciment. Le compacté  ainsi obtenu doit répondre à des spécifications bien précises en termes de densité, de porosité et de résistance mécanique grâce notamment aux hydrates spécifiques formés.</w:t>
      </w:r>
    </w:p>
    <w:p w:rsidR="00927D86" w:rsidRDefault="00927D86" w:rsidP="00927D86">
      <w:pPr>
        <w:pStyle w:val="SFGPtitre1"/>
        <w:outlineLvl w:val="0"/>
        <w:rPr>
          <w:b w:val="0"/>
          <w:sz w:val="20"/>
          <w:lang w:val="fr-FR"/>
        </w:rPr>
      </w:pPr>
      <w:r w:rsidRPr="00927D86">
        <w:rPr>
          <w:b w:val="0"/>
          <w:sz w:val="20"/>
          <w:lang w:val="fr-FR"/>
        </w:rPr>
        <w:t>L’outil principal utilisé pour caractériser les compactés est la micro tomographie par rayons X, qui est non destructive et permet d’observer en leur cœur même le comportement  des grains et l’homogénéité en densité dans tout le volume. Les propriétés importantes des blocs telles que la porosité ou la distribution de taille des pores sont alors caractérisées grâce à l’analyse d’image des clichés de tomographie et comparé à la porosimétrie par intrusion de mercure. Cette étude de l’évolution des paramètres texturaux des compactés de bauxite doit permettre de comprendre et d’appréhender les phénomènes se déroulant pendant l’étape de compression. Il en suivra une optimisation des paramètres de compression et de mélange pour obtenir des compactés possédant les propriétés souhaitées.</w:t>
      </w:r>
    </w:p>
    <w:p w:rsidR="004813E7" w:rsidRDefault="004813E7" w:rsidP="004813E7">
      <w:pPr>
        <w:jc w:val="center"/>
        <w:rPr>
          <w:lang w:val="fr-FR"/>
        </w:rPr>
      </w:pPr>
      <w:r>
        <w:rPr>
          <w:noProof/>
          <w:lang w:val="fr-FR" w:eastAsia="fr-FR"/>
        </w:rPr>
        <w:drawing>
          <wp:inline distT="0" distB="0" distL="0" distR="0" wp14:anchorId="3CAD8377">
            <wp:extent cx="5072380" cy="21583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2158365"/>
                    </a:xfrm>
                    <a:prstGeom prst="rect">
                      <a:avLst/>
                    </a:prstGeom>
                    <a:noFill/>
                  </pic:spPr>
                </pic:pic>
              </a:graphicData>
            </a:graphic>
          </wp:inline>
        </w:drawing>
      </w:r>
    </w:p>
    <w:p w:rsidR="004813E7" w:rsidRPr="004813E7" w:rsidRDefault="004813E7" w:rsidP="004813E7">
      <w:pPr>
        <w:jc w:val="center"/>
        <w:rPr>
          <w:i/>
          <w:sz w:val="18"/>
          <w:lang w:val="fr-FR"/>
        </w:rPr>
      </w:pPr>
      <w:r w:rsidRPr="004813E7">
        <w:rPr>
          <w:i/>
          <w:sz w:val="18"/>
          <w:lang w:val="fr-FR"/>
        </w:rPr>
        <w:t>Figure 1. Clichés de Tomographie à rayons X d’un compacté Bauxite/Ciment/Eau</w:t>
      </w:r>
    </w:p>
    <w:sectPr w:rsidR="004813E7" w:rsidRPr="004813E7">
      <w:headerReference w:type="even" r:id="rId9"/>
      <w:headerReference w:type="default" r:id="rId10"/>
      <w:footerReference w:type="even" r:id="rId11"/>
      <w:footerReference w:type="default" r:id="rId12"/>
      <w:pgSz w:w="11907" w:h="16840" w:code="9"/>
      <w:pgMar w:top="1701" w:right="1701" w:bottom="1701" w:left="170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F3" w:rsidRDefault="005855F3">
      <w:r>
        <w:separator/>
      </w:r>
    </w:p>
  </w:endnote>
  <w:endnote w:type="continuationSeparator" w:id="0">
    <w:p w:rsidR="005855F3" w:rsidRDefault="0058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02" w:rsidRDefault="00181A02">
    <w:pPr>
      <w:pStyle w:val="Pieddepage"/>
      <w:jc w:val="center"/>
      <w:rPr>
        <w:lang w:val="fr-FR"/>
      </w:rPr>
    </w:pPr>
    <w:proofErr w:type="spellStart"/>
    <w:r>
      <w:rPr>
        <w:lang w:val="fr-FR"/>
      </w:rPr>
      <w:t>Axx</w:t>
    </w:r>
    <w:proofErr w:type="spellEnd"/>
    <w:r>
      <w:rPr>
        <w:lang w:val="fr-FR"/>
      </w:rPr>
      <w:t>-</w:t>
    </w:r>
    <w:r>
      <w:rPr>
        <w:rStyle w:val="Numrodepage"/>
      </w:rPr>
      <w:fldChar w:fldCharType="begin"/>
    </w:r>
    <w:r>
      <w:rPr>
        <w:rStyle w:val="Numrodepage"/>
      </w:rPr>
      <w:instrText xml:space="preserve"> PAGE </w:instrText>
    </w:r>
    <w:r>
      <w:rPr>
        <w:rStyle w:val="Numrodepage"/>
      </w:rPr>
      <w:fldChar w:fldCharType="separate"/>
    </w:r>
    <w:r w:rsidR="004813E7">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02" w:rsidRDefault="00181A02">
    <w:pPr>
      <w:pStyle w:val="Pieddepage"/>
      <w:jc w:val="center"/>
      <w:rPr>
        <w:lang w:val="fr-FR"/>
      </w:rPr>
    </w:pPr>
    <w:proofErr w:type="spellStart"/>
    <w:r>
      <w:rPr>
        <w:lang w:val="fr-FR"/>
      </w:rPr>
      <w:t>Axx</w:t>
    </w:r>
    <w:proofErr w:type="spellEnd"/>
    <w:r>
      <w:rPr>
        <w:lang w:val="fr-FR"/>
      </w:rPr>
      <w:t>-</w:t>
    </w:r>
    <w:r>
      <w:rPr>
        <w:rStyle w:val="Numrodepage"/>
      </w:rPr>
      <w:fldChar w:fldCharType="begin"/>
    </w:r>
    <w:r>
      <w:rPr>
        <w:rStyle w:val="Numrodepage"/>
      </w:rPr>
      <w:instrText xml:space="preserve"> PAGE </w:instrText>
    </w:r>
    <w:r>
      <w:rPr>
        <w:rStyle w:val="Numrodepage"/>
      </w:rPr>
      <w:fldChar w:fldCharType="separate"/>
    </w:r>
    <w:r w:rsidR="00E64FAA">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F3" w:rsidRDefault="005855F3">
      <w:r>
        <w:separator/>
      </w:r>
    </w:p>
  </w:footnote>
  <w:footnote w:type="continuationSeparator" w:id="0">
    <w:p w:rsidR="005855F3" w:rsidRDefault="0058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F7" w:rsidRPr="000C0FF7" w:rsidRDefault="000C0FF7" w:rsidP="000C0FF7">
    <w:pPr>
      <w:autoSpaceDE w:val="0"/>
      <w:autoSpaceDN w:val="0"/>
      <w:adjustRightInd w:val="0"/>
      <w:jc w:val="right"/>
      <w:rPr>
        <w:i/>
        <w:lang w:val="fr-FR"/>
      </w:rPr>
    </w:pPr>
    <w:r w:rsidRPr="000C0FF7">
      <w:rPr>
        <w:i/>
        <w:lang w:val="fr-FR"/>
      </w:rPr>
      <w:t>Journée scientifique du CODEGEPRA 2015</w:t>
    </w:r>
  </w:p>
  <w:p w:rsidR="000C0FF7" w:rsidRPr="000C0FF7" w:rsidRDefault="000C0FF7" w:rsidP="000C0FF7">
    <w:pPr>
      <w:autoSpaceDE w:val="0"/>
      <w:autoSpaceDN w:val="0"/>
      <w:adjustRightInd w:val="0"/>
      <w:jc w:val="right"/>
      <w:rPr>
        <w:i/>
        <w:lang w:val="fr-FR"/>
      </w:rPr>
    </w:pPr>
    <w:r w:rsidRPr="000C0FF7">
      <w:rPr>
        <w:i/>
        <w:lang w:val="fr-FR"/>
      </w:rPr>
      <w:t>5 Novembre 2015</w:t>
    </w:r>
  </w:p>
  <w:p w:rsidR="000C0FF7" w:rsidRPr="000C0FF7" w:rsidRDefault="000C0FF7" w:rsidP="000C0FF7">
    <w:pPr>
      <w:autoSpaceDE w:val="0"/>
      <w:autoSpaceDN w:val="0"/>
      <w:adjustRightInd w:val="0"/>
      <w:ind w:left="4963" w:firstLine="709"/>
      <w:jc w:val="center"/>
      <w:rPr>
        <w:i/>
        <w:lang w:val="fr-FR"/>
      </w:rPr>
    </w:pPr>
    <w:r w:rsidRPr="000C0FF7">
      <w:rPr>
        <w:i/>
        <w:lang w:val="fr-FR"/>
      </w:rPr>
      <w:t>Institut Pascal - Clermont-Ferrand</w:t>
    </w:r>
  </w:p>
  <w:p w:rsidR="00181A02" w:rsidRPr="000C0FF7" w:rsidRDefault="00181A02" w:rsidP="000C0F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D9" w:rsidRPr="000C0FF7" w:rsidRDefault="002858BC" w:rsidP="00DE0ADE">
    <w:pPr>
      <w:autoSpaceDE w:val="0"/>
      <w:autoSpaceDN w:val="0"/>
      <w:adjustRightInd w:val="0"/>
      <w:jc w:val="right"/>
      <w:rPr>
        <w:i/>
        <w:lang w:val="fr-FR"/>
      </w:rPr>
    </w:pPr>
    <w:r w:rsidRPr="000C0FF7">
      <w:rPr>
        <w:i/>
        <w:lang w:val="fr-FR"/>
      </w:rPr>
      <w:t xml:space="preserve">Journée </w:t>
    </w:r>
    <w:r w:rsidR="00DF5B1D" w:rsidRPr="000C0FF7">
      <w:rPr>
        <w:i/>
        <w:lang w:val="fr-FR"/>
      </w:rPr>
      <w:t>scientifique</w:t>
    </w:r>
    <w:r w:rsidR="000C0FF7" w:rsidRPr="000C0FF7">
      <w:rPr>
        <w:i/>
        <w:lang w:val="fr-FR"/>
      </w:rPr>
      <w:t xml:space="preserve"> du CODEGEPRA </w:t>
    </w:r>
    <w:r w:rsidR="00DC5AD9" w:rsidRPr="000C0FF7">
      <w:rPr>
        <w:i/>
        <w:lang w:val="fr-FR"/>
      </w:rPr>
      <w:t>201</w:t>
    </w:r>
    <w:r w:rsidR="00EA0505" w:rsidRPr="000C0FF7">
      <w:rPr>
        <w:i/>
        <w:lang w:val="fr-FR"/>
      </w:rPr>
      <w:t>5</w:t>
    </w:r>
  </w:p>
  <w:p w:rsidR="000C0FF7" w:rsidRPr="000C0FF7" w:rsidRDefault="000C0FF7" w:rsidP="00DC5AD9">
    <w:pPr>
      <w:autoSpaceDE w:val="0"/>
      <w:autoSpaceDN w:val="0"/>
      <w:adjustRightInd w:val="0"/>
      <w:jc w:val="right"/>
      <w:rPr>
        <w:i/>
        <w:lang w:val="fr-FR"/>
      </w:rPr>
    </w:pPr>
    <w:r w:rsidRPr="000C0FF7">
      <w:rPr>
        <w:i/>
        <w:lang w:val="fr-FR"/>
      </w:rPr>
      <w:t>5 Novembre 2015</w:t>
    </w:r>
  </w:p>
  <w:p w:rsidR="00181A02" w:rsidRPr="000C0FF7" w:rsidRDefault="00B635DA" w:rsidP="000C0FF7">
    <w:pPr>
      <w:autoSpaceDE w:val="0"/>
      <w:autoSpaceDN w:val="0"/>
      <w:adjustRightInd w:val="0"/>
      <w:ind w:left="4963" w:firstLine="709"/>
      <w:jc w:val="center"/>
      <w:rPr>
        <w:i/>
        <w:lang w:val="fr-FR"/>
      </w:rPr>
    </w:pPr>
    <w:r w:rsidRPr="000C0FF7">
      <w:rPr>
        <w:i/>
        <w:lang w:val="fr-FR"/>
      </w:rPr>
      <w:t xml:space="preserve">Institut Pascal </w:t>
    </w:r>
    <w:r w:rsidR="000C0FF7" w:rsidRPr="000C0FF7">
      <w:rPr>
        <w:i/>
        <w:lang w:val="fr-FR"/>
      </w:rPr>
      <w:t xml:space="preserve">- </w:t>
    </w:r>
    <w:r w:rsidRPr="000C0FF7">
      <w:rPr>
        <w:i/>
        <w:lang w:val="fr-FR"/>
      </w:rPr>
      <w:t>Clermont-Ferrand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1E93"/>
    <w:multiLevelType w:val="singleLevel"/>
    <w:tmpl w:val="4ABEE292"/>
    <w:lvl w:ilvl="0">
      <w:start w:val="1"/>
      <w:numFmt w:val="decimal"/>
      <w:pStyle w:val="NumberedList"/>
      <w:lvlText w:val="%1."/>
      <w:lvlJc w:val="left"/>
      <w:pPr>
        <w:tabs>
          <w:tab w:val="num" w:pos="360"/>
        </w:tabs>
        <w:ind w:left="360" w:hanging="360"/>
      </w:pPr>
    </w:lvl>
  </w:abstractNum>
  <w:abstractNum w:abstractNumId="2">
    <w:nsid w:val="0A5B684D"/>
    <w:multiLevelType w:val="singleLevel"/>
    <w:tmpl w:val="87B49A7C"/>
    <w:lvl w:ilvl="0">
      <w:start w:val="1"/>
      <w:numFmt w:val="bullet"/>
      <w:lvlText w:val=""/>
      <w:lvlJc w:val="left"/>
      <w:pPr>
        <w:tabs>
          <w:tab w:val="num" w:pos="644"/>
        </w:tabs>
        <w:ind w:left="624" w:hanging="340"/>
      </w:pPr>
      <w:rPr>
        <w:rFonts w:ascii="Symbol" w:hAnsi="Symbol" w:hint="default"/>
        <w:sz w:val="16"/>
      </w:rPr>
    </w:lvl>
  </w:abstractNum>
  <w:abstractNum w:abstractNumId="3">
    <w:nsid w:val="116B5D2A"/>
    <w:multiLevelType w:val="multilevel"/>
    <w:tmpl w:val="E4A64C18"/>
    <w:lvl w:ilvl="0">
      <w:start w:val="3"/>
      <w:numFmt w:val="decimal"/>
      <w:lvlText w:val="%1"/>
      <w:lvlJc w:val="left"/>
      <w:pPr>
        <w:tabs>
          <w:tab w:val="num" w:pos="567"/>
        </w:tabs>
        <w:ind w:left="567" w:hanging="567"/>
      </w:pPr>
      <w:rPr>
        <w:rFonts w:ascii="Tahoma" w:hAnsi="Tahoma" w:hint="default"/>
        <w:b w:val="0"/>
        <w:i w:val="0"/>
        <w:sz w:val="40"/>
        <w:u w:val="none"/>
        <w:effect w:val="none"/>
      </w:rPr>
    </w:lvl>
    <w:lvl w:ilvl="1">
      <w:start w:val="1"/>
      <w:numFmt w:val="decimal"/>
      <w:lvlText w:val="%1.%2"/>
      <w:lvlJc w:val="left"/>
      <w:pPr>
        <w:tabs>
          <w:tab w:val="num" w:pos="720"/>
        </w:tabs>
        <w:ind w:left="567" w:hanging="567"/>
      </w:pPr>
      <w:rPr>
        <w:sz w:val="32"/>
      </w:rPr>
    </w:lvl>
    <w:lvl w:ilvl="2">
      <w:start w:val="1"/>
      <w:numFmt w:val="decimal"/>
      <w:lvlText w:val="%1.%2.%3"/>
      <w:lvlJc w:val="left"/>
      <w:pPr>
        <w:tabs>
          <w:tab w:val="num" w:pos="1440"/>
        </w:tabs>
        <w:ind w:left="624" w:hanging="62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3A3635F"/>
    <w:multiLevelType w:val="multilevel"/>
    <w:tmpl w:val="2C60D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847736C"/>
    <w:multiLevelType w:val="hybridMultilevel"/>
    <w:tmpl w:val="A89AC330"/>
    <w:lvl w:ilvl="0" w:tplc="011856CA">
      <w:start w:val="1"/>
      <w:numFmt w:val="decimal"/>
      <w:pStyle w:val="SFGPlistenumros"/>
      <w:lvlText w:val="%1."/>
      <w:lvlJc w:val="left"/>
      <w:pPr>
        <w:tabs>
          <w:tab w:val="num" w:pos="360"/>
        </w:tabs>
        <w:ind w:left="360" w:hanging="360"/>
      </w:pPr>
    </w:lvl>
    <w:lvl w:ilvl="1" w:tplc="E6F83A2C" w:tentative="1">
      <w:start w:val="1"/>
      <w:numFmt w:val="lowerLetter"/>
      <w:lvlText w:val="%2."/>
      <w:lvlJc w:val="left"/>
      <w:pPr>
        <w:tabs>
          <w:tab w:val="num" w:pos="1080"/>
        </w:tabs>
        <w:ind w:left="1080" w:hanging="360"/>
      </w:pPr>
    </w:lvl>
    <w:lvl w:ilvl="2" w:tplc="1616A8D8" w:tentative="1">
      <w:start w:val="1"/>
      <w:numFmt w:val="lowerRoman"/>
      <w:lvlText w:val="%3."/>
      <w:lvlJc w:val="right"/>
      <w:pPr>
        <w:tabs>
          <w:tab w:val="num" w:pos="1800"/>
        </w:tabs>
        <w:ind w:left="1800" w:hanging="180"/>
      </w:pPr>
    </w:lvl>
    <w:lvl w:ilvl="3" w:tplc="05669072" w:tentative="1">
      <w:start w:val="1"/>
      <w:numFmt w:val="decimal"/>
      <w:lvlText w:val="%4."/>
      <w:lvlJc w:val="left"/>
      <w:pPr>
        <w:tabs>
          <w:tab w:val="num" w:pos="2520"/>
        </w:tabs>
        <w:ind w:left="2520" w:hanging="360"/>
      </w:pPr>
    </w:lvl>
    <w:lvl w:ilvl="4" w:tplc="FC48F37A" w:tentative="1">
      <w:start w:val="1"/>
      <w:numFmt w:val="lowerLetter"/>
      <w:lvlText w:val="%5."/>
      <w:lvlJc w:val="left"/>
      <w:pPr>
        <w:tabs>
          <w:tab w:val="num" w:pos="3240"/>
        </w:tabs>
        <w:ind w:left="3240" w:hanging="360"/>
      </w:pPr>
    </w:lvl>
    <w:lvl w:ilvl="5" w:tplc="34DE98BE" w:tentative="1">
      <w:start w:val="1"/>
      <w:numFmt w:val="lowerRoman"/>
      <w:lvlText w:val="%6."/>
      <w:lvlJc w:val="right"/>
      <w:pPr>
        <w:tabs>
          <w:tab w:val="num" w:pos="3960"/>
        </w:tabs>
        <w:ind w:left="3960" w:hanging="180"/>
      </w:pPr>
    </w:lvl>
    <w:lvl w:ilvl="6" w:tplc="32B80DBA" w:tentative="1">
      <w:start w:val="1"/>
      <w:numFmt w:val="decimal"/>
      <w:lvlText w:val="%7."/>
      <w:lvlJc w:val="left"/>
      <w:pPr>
        <w:tabs>
          <w:tab w:val="num" w:pos="4680"/>
        </w:tabs>
        <w:ind w:left="4680" w:hanging="360"/>
      </w:pPr>
    </w:lvl>
    <w:lvl w:ilvl="7" w:tplc="EDB604A8" w:tentative="1">
      <w:start w:val="1"/>
      <w:numFmt w:val="lowerLetter"/>
      <w:lvlText w:val="%8."/>
      <w:lvlJc w:val="left"/>
      <w:pPr>
        <w:tabs>
          <w:tab w:val="num" w:pos="5400"/>
        </w:tabs>
        <w:ind w:left="5400" w:hanging="360"/>
      </w:pPr>
    </w:lvl>
    <w:lvl w:ilvl="8" w:tplc="05481C44" w:tentative="1">
      <w:start w:val="1"/>
      <w:numFmt w:val="lowerRoman"/>
      <w:lvlText w:val="%9."/>
      <w:lvlJc w:val="right"/>
      <w:pPr>
        <w:tabs>
          <w:tab w:val="num" w:pos="6120"/>
        </w:tabs>
        <w:ind w:left="6120" w:hanging="180"/>
      </w:pPr>
    </w:lvl>
  </w:abstractNum>
  <w:abstractNum w:abstractNumId="6">
    <w:nsid w:val="3D9E201F"/>
    <w:multiLevelType w:val="multilevel"/>
    <w:tmpl w:val="BEB4B9E2"/>
    <w:lvl w:ilvl="0">
      <w:start w:val="1"/>
      <w:numFmt w:val="decimal"/>
      <w:lvlText w:val="%1"/>
      <w:lvlJc w:val="left"/>
      <w:pPr>
        <w:tabs>
          <w:tab w:val="num" w:pos="360"/>
        </w:tabs>
        <w:ind w:left="284" w:hanging="284"/>
      </w:pPr>
      <w:rPr>
        <w:rFonts w:ascii="Times New Roman" w:hAnsi="Times New Roman" w:hint="default"/>
        <w:b/>
        <w:i w:val="0"/>
        <w:sz w:val="24"/>
        <w:u w:val="none"/>
        <w:effect w:val="none"/>
      </w:rPr>
    </w:lvl>
    <w:lvl w:ilvl="1">
      <w:start w:val="1"/>
      <w:numFmt w:val="decimal"/>
      <w:lvlText w:val="%1.%2"/>
      <w:lvlJc w:val="left"/>
      <w:pPr>
        <w:tabs>
          <w:tab w:val="num" w:pos="360"/>
        </w:tabs>
        <w:ind w:left="284" w:hanging="284"/>
      </w:pPr>
      <w:rPr>
        <w:rFonts w:ascii="Times New Roman" w:hAnsi="Times New Roman" w:hint="default"/>
        <w:b/>
        <w:i w:val="0"/>
        <w:sz w:val="22"/>
      </w:rPr>
    </w:lvl>
    <w:lvl w:ilvl="2">
      <w:start w:val="1"/>
      <w:numFmt w:val="decimal"/>
      <w:lvlText w:val="%1.%2.%3"/>
      <w:lvlJc w:val="left"/>
      <w:pPr>
        <w:tabs>
          <w:tab w:val="num" w:pos="624"/>
        </w:tabs>
        <w:ind w:left="624" w:hanging="624"/>
      </w:pPr>
      <w:rPr>
        <w:rFonts w:ascii="Times New Roman" w:hAnsi="Times New Roman" w:hint="default"/>
        <w:b w:val="0"/>
        <w:i/>
        <w:sz w:val="24"/>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7">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8">
    <w:nsid w:val="76612930"/>
    <w:multiLevelType w:val="singleLevel"/>
    <w:tmpl w:val="9FD07D7E"/>
    <w:lvl w:ilvl="0">
      <w:start w:val="1"/>
      <w:numFmt w:val="decimal"/>
      <w:lvlText w:val="%1."/>
      <w:legacy w:legacy="1" w:legacySpace="0" w:legacyIndent="283"/>
      <w:lvlJc w:val="left"/>
      <w:pPr>
        <w:ind w:left="283" w:hanging="283"/>
      </w:pPr>
    </w:lvl>
  </w:abstractNum>
  <w:abstractNum w:abstractNumId="9">
    <w:nsid w:val="77B77309"/>
    <w:multiLevelType w:val="singleLevel"/>
    <w:tmpl w:val="CF22DA76"/>
    <w:lvl w:ilvl="0">
      <w:start w:val="1"/>
      <w:numFmt w:val="bullet"/>
      <w:lvlText w:val=""/>
      <w:lvlJc w:val="left"/>
      <w:pPr>
        <w:tabs>
          <w:tab w:val="num" w:pos="644"/>
        </w:tabs>
        <w:ind w:left="624" w:hanging="340"/>
      </w:pPr>
      <w:rPr>
        <w:rFonts w:ascii="Symbol" w:hAnsi="Symbol" w:hint="default"/>
        <w:sz w:val="16"/>
      </w:rPr>
    </w:lvl>
  </w:abstractNum>
  <w:num w:numId="1">
    <w:abstractNumId w:val="3"/>
  </w:num>
  <w:num w:numId="2">
    <w:abstractNumId w:val="8"/>
  </w:num>
  <w:num w:numId="3">
    <w:abstractNumId w:val="0"/>
    <w:lvlOverride w:ilvl="0">
      <w:lvl w:ilvl="0">
        <w:start w:val="1"/>
        <w:numFmt w:val="bullet"/>
        <w:lvlText w:val=""/>
        <w:legacy w:legacy="1" w:legacySpace="0" w:legacyIndent="283"/>
        <w:lvlJc w:val="left"/>
        <w:pPr>
          <w:ind w:left="567" w:hanging="283"/>
        </w:pPr>
        <w:rPr>
          <w:rFonts w:ascii="Courier" w:hAnsi="Courier" w:hint="default"/>
          <w:sz w:val="18"/>
        </w:rPr>
      </w:lvl>
    </w:lvlOverride>
  </w:num>
  <w:num w:numId="4">
    <w:abstractNumId w:val="2"/>
  </w:num>
  <w:num w:numId="5">
    <w:abstractNumId w:val="2"/>
  </w:num>
  <w:num w:numId="6">
    <w:abstractNumId w:val="2"/>
  </w:num>
  <w:num w:numId="7">
    <w:abstractNumId w:val="3"/>
  </w:num>
  <w:num w:numId="8">
    <w:abstractNumId w:val="3"/>
  </w:num>
  <w:num w:numId="9">
    <w:abstractNumId w:val="3"/>
  </w:num>
  <w:num w:numId="10">
    <w:abstractNumId w:val="6"/>
  </w:num>
  <w:num w:numId="11">
    <w:abstractNumId w:val="6"/>
  </w:num>
  <w:num w:numId="12">
    <w:abstractNumId w:val="6"/>
  </w:num>
  <w:num w:numId="13">
    <w:abstractNumId w:val="6"/>
  </w:num>
  <w:num w:numId="14">
    <w:abstractNumId w:val="6"/>
  </w:num>
  <w:num w:numId="15">
    <w:abstractNumId w:val="9"/>
  </w:num>
  <w:num w:numId="16">
    <w:abstractNumId w:val="7"/>
  </w:num>
  <w:num w:numId="17">
    <w:abstractNumId w:val="1"/>
  </w:num>
  <w:num w:numId="18">
    <w:abstractNumId w:val="5"/>
  </w:num>
  <w:num w:numId="19">
    <w:abstractNumId w:val="4"/>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4D"/>
    <w:rsid w:val="00021E13"/>
    <w:rsid w:val="00031868"/>
    <w:rsid w:val="000C0FF7"/>
    <w:rsid w:val="00110D54"/>
    <w:rsid w:val="00181A02"/>
    <w:rsid w:val="001A7417"/>
    <w:rsid w:val="0021530B"/>
    <w:rsid w:val="00241D86"/>
    <w:rsid w:val="002858BC"/>
    <w:rsid w:val="002A3610"/>
    <w:rsid w:val="002B07B4"/>
    <w:rsid w:val="004154C8"/>
    <w:rsid w:val="00426A24"/>
    <w:rsid w:val="004813E7"/>
    <w:rsid w:val="00574170"/>
    <w:rsid w:val="005855F3"/>
    <w:rsid w:val="005A12EB"/>
    <w:rsid w:val="0062432C"/>
    <w:rsid w:val="00624518"/>
    <w:rsid w:val="008E1171"/>
    <w:rsid w:val="00910E0E"/>
    <w:rsid w:val="00927A4D"/>
    <w:rsid w:val="00927D86"/>
    <w:rsid w:val="009459E4"/>
    <w:rsid w:val="009C0FA0"/>
    <w:rsid w:val="009C374D"/>
    <w:rsid w:val="00A477B8"/>
    <w:rsid w:val="00A545BE"/>
    <w:rsid w:val="00B325AB"/>
    <w:rsid w:val="00B635DA"/>
    <w:rsid w:val="00BA5999"/>
    <w:rsid w:val="00BF2546"/>
    <w:rsid w:val="00C020B3"/>
    <w:rsid w:val="00C961F5"/>
    <w:rsid w:val="00C97080"/>
    <w:rsid w:val="00CA2F16"/>
    <w:rsid w:val="00CC7787"/>
    <w:rsid w:val="00CD2FF2"/>
    <w:rsid w:val="00DC5AD9"/>
    <w:rsid w:val="00DE0ADE"/>
    <w:rsid w:val="00DF5B1D"/>
    <w:rsid w:val="00E64FAA"/>
    <w:rsid w:val="00E8157E"/>
    <w:rsid w:val="00E87711"/>
    <w:rsid w:val="00EA0505"/>
    <w:rsid w:val="00ED4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jc w:val="both"/>
    </w:pPr>
    <w:rPr>
      <w:kern w:val="28"/>
      <w:lang w:val="en-GB" w:eastAsia="es-ES"/>
    </w:rPr>
  </w:style>
  <w:style w:type="paragraph" w:styleId="Titre1">
    <w:name w:val="heading 1"/>
    <w:basedOn w:val="Normal"/>
    <w:next w:val="Normal"/>
    <w:qFormat/>
    <w:pPr>
      <w:keepNext/>
      <w:spacing w:after="120" w:line="240" w:lineRule="auto"/>
      <w:outlineLvl w:val="0"/>
    </w:pPr>
    <w:rPr>
      <w:b/>
      <w:sz w:val="24"/>
    </w:rPr>
  </w:style>
  <w:style w:type="paragraph" w:styleId="Titre2">
    <w:name w:val="heading 2"/>
    <w:basedOn w:val="Titre1"/>
    <w:next w:val="Normal"/>
    <w:qFormat/>
    <w:pPr>
      <w:spacing w:after="0"/>
      <w:outlineLvl w:val="1"/>
    </w:pPr>
    <w:rPr>
      <w:sz w:val="20"/>
    </w:rPr>
  </w:style>
  <w:style w:type="paragraph" w:styleId="Titre3">
    <w:name w:val="heading 3"/>
    <w:basedOn w:val="Normal"/>
    <w:next w:val="Normal"/>
    <w:qFormat/>
    <w:pPr>
      <w:keepNext/>
      <w:spacing w:line="240" w:lineRule="auto"/>
      <w:outlineLvl w:val="2"/>
    </w:pPr>
    <w:rPr>
      <w:i/>
    </w:rPr>
  </w:style>
  <w:style w:type="paragraph" w:styleId="Titre4">
    <w:name w:val="heading 4"/>
    <w:basedOn w:val="Normal"/>
    <w:next w:val="Normal"/>
    <w:qFormat/>
    <w:pPr>
      <w:keepNext/>
      <w:numPr>
        <w:ilvl w:val="3"/>
        <w:numId w:val="14"/>
      </w:numPr>
      <w:spacing w:before="240" w:after="60"/>
      <w:outlineLvl w:val="3"/>
    </w:pPr>
    <w:rPr>
      <w:b/>
      <w:i/>
    </w:rPr>
  </w:style>
  <w:style w:type="paragraph" w:styleId="Titre5">
    <w:name w:val="heading 5"/>
    <w:basedOn w:val="Normal"/>
    <w:next w:val="Normal"/>
    <w:qFormat/>
    <w:pPr>
      <w:numPr>
        <w:ilvl w:val="4"/>
        <w:numId w:val="14"/>
      </w:numPr>
      <w:spacing w:before="240" w:after="60"/>
      <w:outlineLvl w:val="4"/>
    </w:pPr>
    <w:rPr>
      <w:rFonts w:ascii="Arial" w:hAnsi="Arial"/>
    </w:rPr>
  </w:style>
  <w:style w:type="paragraph" w:styleId="Titre6">
    <w:name w:val="heading 6"/>
    <w:basedOn w:val="Normal"/>
    <w:next w:val="Normal"/>
    <w:qFormat/>
    <w:pPr>
      <w:numPr>
        <w:ilvl w:val="5"/>
        <w:numId w:val="14"/>
      </w:numPr>
      <w:spacing w:before="240" w:after="60"/>
      <w:outlineLvl w:val="5"/>
    </w:pPr>
    <w:rPr>
      <w:rFonts w:ascii="Arial" w:hAnsi="Arial"/>
      <w:i/>
    </w:rPr>
  </w:style>
  <w:style w:type="paragraph" w:styleId="Titre7">
    <w:name w:val="heading 7"/>
    <w:basedOn w:val="Normal"/>
    <w:next w:val="Normal"/>
    <w:qFormat/>
    <w:pPr>
      <w:numPr>
        <w:ilvl w:val="6"/>
        <w:numId w:val="14"/>
      </w:numPr>
      <w:spacing w:before="240" w:after="60"/>
      <w:outlineLvl w:val="6"/>
    </w:pPr>
    <w:rPr>
      <w:rFonts w:ascii="Arial" w:hAnsi="Arial"/>
    </w:rPr>
  </w:style>
  <w:style w:type="paragraph" w:styleId="Titre8">
    <w:name w:val="heading 8"/>
    <w:basedOn w:val="Normal"/>
    <w:next w:val="Normal"/>
    <w:qFormat/>
    <w:pPr>
      <w:numPr>
        <w:ilvl w:val="7"/>
        <w:numId w:val="14"/>
      </w:numPr>
      <w:spacing w:before="240" w:after="60"/>
      <w:outlineLvl w:val="7"/>
    </w:pPr>
    <w:rPr>
      <w:rFonts w:ascii="Arial" w:hAnsi="Arial"/>
      <w:i/>
    </w:rPr>
  </w:style>
  <w:style w:type="paragraph" w:styleId="Titre9">
    <w:name w:val="heading 9"/>
    <w:basedOn w:val="Normal"/>
    <w:next w:val="Normal"/>
    <w:qFormat/>
    <w:pPr>
      <w:numPr>
        <w:ilvl w:val="8"/>
        <w:numId w:val="14"/>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spacing w:before="120" w:after="120"/>
    </w:pPr>
    <w:rPr>
      <w:b/>
      <w:caps/>
    </w:rPr>
  </w:style>
  <w:style w:type="paragraph" w:styleId="TM2">
    <w:name w:val="toc 2"/>
    <w:basedOn w:val="Normal"/>
    <w:next w:val="Normal"/>
    <w:semiHidden/>
    <w:pPr>
      <w:ind w:left="240"/>
    </w:pPr>
  </w:style>
  <w:style w:type="paragraph" w:styleId="TM3">
    <w:name w:val="toc 3"/>
    <w:basedOn w:val="Normal"/>
    <w:next w:val="Normal"/>
    <w:semiHidden/>
    <w:pPr>
      <w:tabs>
        <w:tab w:val="right" w:leader="dot" w:pos="9072"/>
      </w:tabs>
      <w:spacing w:before="24"/>
      <w:ind w:left="442"/>
    </w:pPr>
  </w:style>
  <w:style w:type="paragraph" w:styleId="TM4">
    <w:name w:val="toc 4"/>
    <w:basedOn w:val="Normal"/>
    <w:next w:val="Normal"/>
    <w:semiHidden/>
    <w:pPr>
      <w:tabs>
        <w:tab w:val="right" w:leader="dot" w:pos="9072"/>
      </w:tabs>
      <w:ind w:left="660"/>
    </w:pPr>
    <w:rPr>
      <w:rFonts w:ascii="CG Omega (W1)" w:hAnsi="CG Omega (W1)"/>
    </w:rPr>
  </w:style>
  <w:style w:type="paragraph" w:styleId="TM5">
    <w:name w:val="toc 5"/>
    <w:basedOn w:val="Normal"/>
    <w:next w:val="Normal"/>
    <w:semiHidden/>
    <w:pPr>
      <w:tabs>
        <w:tab w:val="right" w:leader="dot" w:pos="9072"/>
      </w:tabs>
      <w:ind w:left="880"/>
    </w:pPr>
    <w:rPr>
      <w:rFonts w:ascii="CG Omega (W1)" w:hAnsi="CG Omega (W1)"/>
    </w:rPr>
  </w:style>
  <w:style w:type="paragraph" w:styleId="TM6">
    <w:name w:val="toc 6"/>
    <w:basedOn w:val="Normal"/>
    <w:next w:val="Normal"/>
    <w:semiHidden/>
    <w:pPr>
      <w:tabs>
        <w:tab w:val="right" w:leader="dot" w:pos="9072"/>
      </w:tabs>
      <w:ind w:left="1100"/>
    </w:pPr>
    <w:rPr>
      <w:rFonts w:ascii="CG Omega (W1)" w:hAnsi="CG Omega (W1)"/>
    </w:rPr>
  </w:style>
  <w:style w:type="paragraph" w:styleId="TM7">
    <w:name w:val="toc 7"/>
    <w:basedOn w:val="Normal"/>
    <w:next w:val="Normal"/>
    <w:semiHidden/>
    <w:pPr>
      <w:tabs>
        <w:tab w:val="right" w:leader="dot" w:pos="9072"/>
      </w:tabs>
      <w:ind w:left="1320"/>
    </w:pPr>
    <w:rPr>
      <w:rFonts w:ascii="CG Omega (W1)" w:hAnsi="CG Omega (W1)"/>
    </w:rPr>
  </w:style>
  <w:style w:type="paragraph" w:styleId="TM8">
    <w:name w:val="toc 8"/>
    <w:basedOn w:val="Normal"/>
    <w:next w:val="Normal"/>
    <w:semiHidden/>
    <w:pPr>
      <w:tabs>
        <w:tab w:val="right" w:leader="dot" w:pos="9072"/>
      </w:tabs>
      <w:ind w:left="1540"/>
    </w:pPr>
    <w:rPr>
      <w:rFonts w:ascii="CG Omega (W1)" w:hAnsi="CG Omega (W1)"/>
    </w:rPr>
  </w:style>
  <w:style w:type="paragraph" w:styleId="TM9">
    <w:name w:val="toc 9"/>
    <w:basedOn w:val="Normal"/>
    <w:next w:val="Normal"/>
    <w:semiHidden/>
    <w:pPr>
      <w:tabs>
        <w:tab w:val="right" w:leader="dot" w:pos="9071"/>
      </w:tabs>
      <w:ind w:left="1760"/>
    </w:pPr>
    <w:rPr>
      <w:rFonts w:ascii="CG Omega (W1)" w:hAnsi="CG Omega (W1)"/>
      <w:sz w:val="22"/>
    </w:rPr>
  </w:style>
  <w:style w:type="paragraph" w:styleId="Lgende">
    <w:name w:val="caption"/>
    <w:basedOn w:val="Normal"/>
    <w:next w:val="Normal"/>
    <w:qFormat/>
    <w:pPr>
      <w:spacing w:before="567" w:after="567" w:line="240" w:lineRule="auto"/>
      <w:jc w:val="left"/>
    </w:pPr>
    <w:rPr>
      <w:i/>
    </w:rPr>
  </w:style>
  <w:style w:type="paragraph" w:styleId="Notedebasdepage">
    <w:name w:val="footnote text"/>
    <w:basedOn w:val="Normal"/>
    <w:semiHidden/>
    <w:pPr>
      <w:spacing w:line="240" w:lineRule="auto"/>
    </w:pPr>
    <w:rPr>
      <w:sz w:val="18"/>
    </w:rPr>
  </w:style>
  <w:style w:type="paragraph" w:customStyle="1" w:styleId="SFGPnotebasdepage">
    <w:name w:val="SFGP_note_bas_de_page"/>
    <w:basedOn w:val="SFGPrfrences"/>
    <w:rPr>
      <w:lang w:val="fr-FR"/>
    </w:rPr>
  </w:style>
  <w:style w:type="paragraph" w:customStyle="1" w:styleId="SFGPrsum">
    <w:name w:val="SFGP_résumé"/>
    <w:basedOn w:val="Normal"/>
    <w:rPr>
      <w:b/>
      <w:sz w:val="24"/>
    </w:rPr>
  </w:style>
  <w:style w:type="character" w:styleId="Lienhypertexte">
    <w:name w:val="Hyperlink"/>
    <w:semiHidden/>
    <w:rPr>
      <w:color w:val="0000FF"/>
      <w:u w:val="single"/>
    </w:rPr>
  </w:style>
  <w:style w:type="paragraph" w:customStyle="1" w:styleId="BulletedList">
    <w:name w:val="Bulleted List"/>
    <w:basedOn w:val="Normal"/>
    <w:semiHidden/>
    <w:pPr>
      <w:numPr>
        <w:numId w:val="16"/>
      </w:numPr>
      <w:tabs>
        <w:tab w:val="clear" w:pos="644"/>
      </w:tabs>
      <w:ind w:left="567" w:hanging="283"/>
    </w:pPr>
  </w:style>
  <w:style w:type="paragraph" w:customStyle="1" w:styleId="NumberedList">
    <w:name w:val="Numbered List"/>
    <w:basedOn w:val="BulletedList"/>
    <w:semiHidden/>
    <w:pPr>
      <w:numPr>
        <w:numId w:val="17"/>
      </w:numPr>
    </w:pPr>
  </w:style>
  <w:style w:type="character" w:styleId="Appelnotedebasdep">
    <w:name w:val="footnote reference"/>
    <w:semiHidden/>
    <w:rPr>
      <w:vertAlign w:val="superscript"/>
    </w:rPr>
  </w:style>
  <w:style w:type="paragraph" w:customStyle="1" w:styleId="SFGPtitreprincipal">
    <w:name w:val="SFGP_titre_principal"/>
    <w:basedOn w:val="Normal"/>
    <w:next w:val="SFGPauteurs"/>
    <w:pPr>
      <w:spacing w:before="720" w:after="120"/>
      <w:jc w:val="center"/>
    </w:pPr>
    <w:rPr>
      <w:b/>
      <w:bCs/>
      <w:sz w:val="28"/>
    </w:rPr>
  </w:style>
  <w:style w:type="paragraph" w:customStyle="1" w:styleId="SFGPauteurs">
    <w:name w:val="SFGP_auteurs"/>
    <w:basedOn w:val="Normal"/>
    <w:pPr>
      <w:spacing w:before="40" w:after="20"/>
      <w:jc w:val="center"/>
    </w:pPr>
  </w:style>
  <w:style w:type="paragraph" w:customStyle="1" w:styleId="SFGPtitre1">
    <w:name w:val="SFGP_titre_1"/>
    <w:basedOn w:val="Normal"/>
    <w:next w:val="Normal"/>
    <w:pPr>
      <w:spacing w:before="240" w:after="120"/>
    </w:pPr>
    <w:rPr>
      <w:b/>
      <w:sz w:val="24"/>
    </w:rPr>
  </w:style>
  <w:style w:type="paragraph" w:customStyle="1" w:styleId="SFGPtitre2">
    <w:name w:val="SFGP_titre_2"/>
    <w:basedOn w:val="Normal"/>
    <w:next w:val="Normal"/>
    <w:pPr>
      <w:spacing w:before="120"/>
    </w:pPr>
    <w:rPr>
      <w:b/>
    </w:rPr>
  </w:style>
  <w:style w:type="paragraph" w:customStyle="1" w:styleId="SFGPlisteapoint">
    <w:name w:val="SFGP_liste_a_point"/>
    <w:basedOn w:val="BulletedList"/>
    <w:pPr>
      <w:tabs>
        <w:tab w:val="left" w:pos="284"/>
      </w:tabs>
      <w:ind w:left="283"/>
    </w:pPr>
  </w:style>
  <w:style w:type="paragraph" w:customStyle="1" w:styleId="SFGP-Equation">
    <w:name w:val="SFGP-Equation"/>
    <w:basedOn w:val="Normal"/>
    <w:pPr>
      <w:tabs>
        <w:tab w:val="right" w:pos="8505"/>
      </w:tabs>
      <w:spacing w:before="60" w:after="60"/>
    </w:pPr>
    <w:rPr>
      <w:lang w:val="fr-FR"/>
    </w:rPr>
  </w:style>
  <w:style w:type="paragraph" w:customStyle="1" w:styleId="SFGPtitre3">
    <w:name w:val="SFGP_titre_3"/>
    <w:basedOn w:val="Normal"/>
    <w:next w:val="Normal"/>
    <w:pPr>
      <w:spacing w:before="60"/>
    </w:pPr>
    <w:rPr>
      <w:i/>
      <w:iCs/>
    </w:rPr>
  </w:style>
  <w:style w:type="paragraph" w:styleId="Retraitcorpsdetexte">
    <w:name w:val="Body Text Indent"/>
    <w:basedOn w:val="Normal"/>
    <w:semiHidden/>
    <w:pPr>
      <w:ind w:left="142" w:hanging="142"/>
    </w:pPr>
    <w:rPr>
      <w:sz w:val="18"/>
    </w:rPr>
  </w:style>
  <w:style w:type="paragraph" w:customStyle="1" w:styleId="SFGPrfrences">
    <w:name w:val="SFGP_références"/>
    <w:basedOn w:val="Normal"/>
    <w:pPr>
      <w:ind w:left="142" w:hanging="142"/>
    </w:pPr>
    <w:rPr>
      <w:sz w:val="18"/>
    </w:rPr>
  </w:style>
  <w:style w:type="paragraph" w:customStyle="1" w:styleId="SFGPtitrefigure">
    <w:name w:val="SFGP_titre_figure"/>
    <w:basedOn w:val="Normal"/>
    <w:pPr>
      <w:spacing w:before="120" w:after="120"/>
      <w:jc w:val="center"/>
    </w:pPr>
    <w:rPr>
      <w:i/>
      <w:iCs/>
      <w:sz w:val="18"/>
    </w:rPr>
  </w:style>
  <w:style w:type="paragraph" w:customStyle="1" w:styleId="SFGP-Figure">
    <w:name w:val="SFGP-Figure"/>
    <w:basedOn w:val="Normal"/>
    <w:next w:val="SFGPtitrefigure"/>
    <w:pPr>
      <w:spacing w:before="120"/>
      <w:jc w:val="center"/>
    </w:pPr>
  </w:style>
  <w:style w:type="character" w:styleId="Lienhypertextesuivivisit">
    <w:name w:val="FollowedHyperlink"/>
    <w:semiHidden/>
    <w:rPr>
      <w:color w:val="800080"/>
      <w:u w:val="single"/>
    </w:rPr>
  </w:style>
  <w:style w:type="paragraph" w:customStyle="1" w:styleId="SFGPmotscles">
    <w:name w:val="SFGP_mots_cles"/>
    <w:basedOn w:val="Normal"/>
    <w:pPr>
      <w:spacing w:before="120" w:after="120"/>
    </w:pPr>
  </w:style>
  <w:style w:type="paragraph" w:customStyle="1" w:styleId="SFGPlistenumros">
    <w:name w:val="SFGP_liste_numéros"/>
    <w:basedOn w:val="SFGPlisteapoint"/>
    <w:pPr>
      <w:numPr>
        <w:numId w:val="18"/>
      </w:numPr>
      <w:tabs>
        <w:tab w:val="clear" w:pos="360"/>
        <w:tab w:val="num" w:pos="284"/>
      </w:tabs>
      <w:ind w:left="284" w:hanging="284"/>
    </w:pPr>
  </w:style>
  <w:style w:type="paragraph" w:styleId="Explorateurdedocuments">
    <w:name w:val="Document Map"/>
    <w:basedOn w:val="Normal"/>
    <w:semiHidden/>
    <w:pPr>
      <w:shd w:val="clear" w:color="auto" w:fill="000080"/>
    </w:pPr>
    <w:rPr>
      <w:rFonts w:ascii="Tahoma" w:hAnsi="Tahoma" w:cs="Tahoma"/>
    </w:rPr>
  </w:style>
  <w:style w:type="paragraph" w:customStyle="1" w:styleId="SFGPtitretableau">
    <w:name w:val="SFGP_titre_tableau"/>
    <w:basedOn w:val="SFGPtitrefigure"/>
    <w:pPr>
      <w:ind w:left="1540" w:right="830" w:hanging="709"/>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927A4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27A4D"/>
    <w:rPr>
      <w:rFonts w:ascii="Tahoma" w:hAnsi="Tahoma" w:cs="Tahoma"/>
      <w:kern w:val="28"/>
      <w:sz w:val="16"/>
      <w:szCs w:val="16"/>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jc w:val="both"/>
    </w:pPr>
    <w:rPr>
      <w:kern w:val="28"/>
      <w:lang w:val="en-GB" w:eastAsia="es-ES"/>
    </w:rPr>
  </w:style>
  <w:style w:type="paragraph" w:styleId="Titre1">
    <w:name w:val="heading 1"/>
    <w:basedOn w:val="Normal"/>
    <w:next w:val="Normal"/>
    <w:qFormat/>
    <w:pPr>
      <w:keepNext/>
      <w:spacing w:after="120" w:line="240" w:lineRule="auto"/>
      <w:outlineLvl w:val="0"/>
    </w:pPr>
    <w:rPr>
      <w:b/>
      <w:sz w:val="24"/>
    </w:rPr>
  </w:style>
  <w:style w:type="paragraph" w:styleId="Titre2">
    <w:name w:val="heading 2"/>
    <w:basedOn w:val="Titre1"/>
    <w:next w:val="Normal"/>
    <w:qFormat/>
    <w:pPr>
      <w:spacing w:after="0"/>
      <w:outlineLvl w:val="1"/>
    </w:pPr>
    <w:rPr>
      <w:sz w:val="20"/>
    </w:rPr>
  </w:style>
  <w:style w:type="paragraph" w:styleId="Titre3">
    <w:name w:val="heading 3"/>
    <w:basedOn w:val="Normal"/>
    <w:next w:val="Normal"/>
    <w:qFormat/>
    <w:pPr>
      <w:keepNext/>
      <w:spacing w:line="240" w:lineRule="auto"/>
      <w:outlineLvl w:val="2"/>
    </w:pPr>
    <w:rPr>
      <w:i/>
    </w:rPr>
  </w:style>
  <w:style w:type="paragraph" w:styleId="Titre4">
    <w:name w:val="heading 4"/>
    <w:basedOn w:val="Normal"/>
    <w:next w:val="Normal"/>
    <w:qFormat/>
    <w:pPr>
      <w:keepNext/>
      <w:numPr>
        <w:ilvl w:val="3"/>
        <w:numId w:val="14"/>
      </w:numPr>
      <w:spacing w:before="240" w:after="60"/>
      <w:outlineLvl w:val="3"/>
    </w:pPr>
    <w:rPr>
      <w:b/>
      <w:i/>
    </w:rPr>
  </w:style>
  <w:style w:type="paragraph" w:styleId="Titre5">
    <w:name w:val="heading 5"/>
    <w:basedOn w:val="Normal"/>
    <w:next w:val="Normal"/>
    <w:qFormat/>
    <w:pPr>
      <w:numPr>
        <w:ilvl w:val="4"/>
        <w:numId w:val="14"/>
      </w:numPr>
      <w:spacing w:before="240" w:after="60"/>
      <w:outlineLvl w:val="4"/>
    </w:pPr>
    <w:rPr>
      <w:rFonts w:ascii="Arial" w:hAnsi="Arial"/>
    </w:rPr>
  </w:style>
  <w:style w:type="paragraph" w:styleId="Titre6">
    <w:name w:val="heading 6"/>
    <w:basedOn w:val="Normal"/>
    <w:next w:val="Normal"/>
    <w:qFormat/>
    <w:pPr>
      <w:numPr>
        <w:ilvl w:val="5"/>
        <w:numId w:val="14"/>
      </w:numPr>
      <w:spacing w:before="240" w:after="60"/>
      <w:outlineLvl w:val="5"/>
    </w:pPr>
    <w:rPr>
      <w:rFonts w:ascii="Arial" w:hAnsi="Arial"/>
      <w:i/>
    </w:rPr>
  </w:style>
  <w:style w:type="paragraph" w:styleId="Titre7">
    <w:name w:val="heading 7"/>
    <w:basedOn w:val="Normal"/>
    <w:next w:val="Normal"/>
    <w:qFormat/>
    <w:pPr>
      <w:numPr>
        <w:ilvl w:val="6"/>
        <w:numId w:val="14"/>
      </w:numPr>
      <w:spacing w:before="240" w:after="60"/>
      <w:outlineLvl w:val="6"/>
    </w:pPr>
    <w:rPr>
      <w:rFonts w:ascii="Arial" w:hAnsi="Arial"/>
    </w:rPr>
  </w:style>
  <w:style w:type="paragraph" w:styleId="Titre8">
    <w:name w:val="heading 8"/>
    <w:basedOn w:val="Normal"/>
    <w:next w:val="Normal"/>
    <w:qFormat/>
    <w:pPr>
      <w:numPr>
        <w:ilvl w:val="7"/>
        <w:numId w:val="14"/>
      </w:numPr>
      <w:spacing w:before="240" w:after="60"/>
      <w:outlineLvl w:val="7"/>
    </w:pPr>
    <w:rPr>
      <w:rFonts w:ascii="Arial" w:hAnsi="Arial"/>
      <w:i/>
    </w:rPr>
  </w:style>
  <w:style w:type="paragraph" w:styleId="Titre9">
    <w:name w:val="heading 9"/>
    <w:basedOn w:val="Normal"/>
    <w:next w:val="Normal"/>
    <w:qFormat/>
    <w:pPr>
      <w:numPr>
        <w:ilvl w:val="8"/>
        <w:numId w:val="14"/>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spacing w:before="120" w:after="120"/>
    </w:pPr>
    <w:rPr>
      <w:b/>
      <w:caps/>
    </w:rPr>
  </w:style>
  <w:style w:type="paragraph" w:styleId="TM2">
    <w:name w:val="toc 2"/>
    <w:basedOn w:val="Normal"/>
    <w:next w:val="Normal"/>
    <w:semiHidden/>
    <w:pPr>
      <w:ind w:left="240"/>
    </w:pPr>
  </w:style>
  <w:style w:type="paragraph" w:styleId="TM3">
    <w:name w:val="toc 3"/>
    <w:basedOn w:val="Normal"/>
    <w:next w:val="Normal"/>
    <w:semiHidden/>
    <w:pPr>
      <w:tabs>
        <w:tab w:val="right" w:leader="dot" w:pos="9072"/>
      </w:tabs>
      <w:spacing w:before="24"/>
      <w:ind w:left="442"/>
    </w:pPr>
  </w:style>
  <w:style w:type="paragraph" w:styleId="TM4">
    <w:name w:val="toc 4"/>
    <w:basedOn w:val="Normal"/>
    <w:next w:val="Normal"/>
    <w:semiHidden/>
    <w:pPr>
      <w:tabs>
        <w:tab w:val="right" w:leader="dot" w:pos="9072"/>
      </w:tabs>
      <w:ind w:left="660"/>
    </w:pPr>
    <w:rPr>
      <w:rFonts w:ascii="CG Omega (W1)" w:hAnsi="CG Omega (W1)"/>
    </w:rPr>
  </w:style>
  <w:style w:type="paragraph" w:styleId="TM5">
    <w:name w:val="toc 5"/>
    <w:basedOn w:val="Normal"/>
    <w:next w:val="Normal"/>
    <w:semiHidden/>
    <w:pPr>
      <w:tabs>
        <w:tab w:val="right" w:leader="dot" w:pos="9072"/>
      </w:tabs>
      <w:ind w:left="880"/>
    </w:pPr>
    <w:rPr>
      <w:rFonts w:ascii="CG Omega (W1)" w:hAnsi="CG Omega (W1)"/>
    </w:rPr>
  </w:style>
  <w:style w:type="paragraph" w:styleId="TM6">
    <w:name w:val="toc 6"/>
    <w:basedOn w:val="Normal"/>
    <w:next w:val="Normal"/>
    <w:semiHidden/>
    <w:pPr>
      <w:tabs>
        <w:tab w:val="right" w:leader="dot" w:pos="9072"/>
      </w:tabs>
      <w:ind w:left="1100"/>
    </w:pPr>
    <w:rPr>
      <w:rFonts w:ascii="CG Omega (W1)" w:hAnsi="CG Omega (W1)"/>
    </w:rPr>
  </w:style>
  <w:style w:type="paragraph" w:styleId="TM7">
    <w:name w:val="toc 7"/>
    <w:basedOn w:val="Normal"/>
    <w:next w:val="Normal"/>
    <w:semiHidden/>
    <w:pPr>
      <w:tabs>
        <w:tab w:val="right" w:leader="dot" w:pos="9072"/>
      </w:tabs>
      <w:ind w:left="1320"/>
    </w:pPr>
    <w:rPr>
      <w:rFonts w:ascii="CG Omega (W1)" w:hAnsi="CG Omega (W1)"/>
    </w:rPr>
  </w:style>
  <w:style w:type="paragraph" w:styleId="TM8">
    <w:name w:val="toc 8"/>
    <w:basedOn w:val="Normal"/>
    <w:next w:val="Normal"/>
    <w:semiHidden/>
    <w:pPr>
      <w:tabs>
        <w:tab w:val="right" w:leader="dot" w:pos="9072"/>
      </w:tabs>
      <w:ind w:left="1540"/>
    </w:pPr>
    <w:rPr>
      <w:rFonts w:ascii="CG Omega (W1)" w:hAnsi="CG Omega (W1)"/>
    </w:rPr>
  </w:style>
  <w:style w:type="paragraph" w:styleId="TM9">
    <w:name w:val="toc 9"/>
    <w:basedOn w:val="Normal"/>
    <w:next w:val="Normal"/>
    <w:semiHidden/>
    <w:pPr>
      <w:tabs>
        <w:tab w:val="right" w:leader="dot" w:pos="9071"/>
      </w:tabs>
      <w:ind w:left="1760"/>
    </w:pPr>
    <w:rPr>
      <w:rFonts w:ascii="CG Omega (W1)" w:hAnsi="CG Omega (W1)"/>
      <w:sz w:val="22"/>
    </w:rPr>
  </w:style>
  <w:style w:type="paragraph" w:styleId="Lgende">
    <w:name w:val="caption"/>
    <w:basedOn w:val="Normal"/>
    <w:next w:val="Normal"/>
    <w:qFormat/>
    <w:pPr>
      <w:spacing w:before="567" w:after="567" w:line="240" w:lineRule="auto"/>
      <w:jc w:val="left"/>
    </w:pPr>
    <w:rPr>
      <w:i/>
    </w:rPr>
  </w:style>
  <w:style w:type="paragraph" w:styleId="Notedebasdepage">
    <w:name w:val="footnote text"/>
    <w:basedOn w:val="Normal"/>
    <w:semiHidden/>
    <w:pPr>
      <w:spacing w:line="240" w:lineRule="auto"/>
    </w:pPr>
    <w:rPr>
      <w:sz w:val="18"/>
    </w:rPr>
  </w:style>
  <w:style w:type="paragraph" w:customStyle="1" w:styleId="SFGPnotebasdepage">
    <w:name w:val="SFGP_note_bas_de_page"/>
    <w:basedOn w:val="SFGPrfrences"/>
    <w:rPr>
      <w:lang w:val="fr-FR"/>
    </w:rPr>
  </w:style>
  <w:style w:type="paragraph" w:customStyle="1" w:styleId="SFGPrsum">
    <w:name w:val="SFGP_résumé"/>
    <w:basedOn w:val="Normal"/>
    <w:rPr>
      <w:b/>
      <w:sz w:val="24"/>
    </w:rPr>
  </w:style>
  <w:style w:type="character" w:styleId="Lienhypertexte">
    <w:name w:val="Hyperlink"/>
    <w:semiHidden/>
    <w:rPr>
      <w:color w:val="0000FF"/>
      <w:u w:val="single"/>
    </w:rPr>
  </w:style>
  <w:style w:type="paragraph" w:customStyle="1" w:styleId="BulletedList">
    <w:name w:val="Bulleted List"/>
    <w:basedOn w:val="Normal"/>
    <w:semiHidden/>
    <w:pPr>
      <w:numPr>
        <w:numId w:val="16"/>
      </w:numPr>
      <w:tabs>
        <w:tab w:val="clear" w:pos="644"/>
      </w:tabs>
      <w:ind w:left="567" w:hanging="283"/>
    </w:pPr>
  </w:style>
  <w:style w:type="paragraph" w:customStyle="1" w:styleId="NumberedList">
    <w:name w:val="Numbered List"/>
    <w:basedOn w:val="BulletedList"/>
    <w:semiHidden/>
    <w:pPr>
      <w:numPr>
        <w:numId w:val="17"/>
      </w:numPr>
    </w:pPr>
  </w:style>
  <w:style w:type="character" w:styleId="Appelnotedebasdep">
    <w:name w:val="footnote reference"/>
    <w:semiHidden/>
    <w:rPr>
      <w:vertAlign w:val="superscript"/>
    </w:rPr>
  </w:style>
  <w:style w:type="paragraph" w:customStyle="1" w:styleId="SFGPtitreprincipal">
    <w:name w:val="SFGP_titre_principal"/>
    <w:basedOn w:val="Normal"/>
    <w:next w:val="SFGPauteurs"/>
    <w:pPr>
      <w:spacing w:before="720" w:after="120"/>
      <w:jc w:val="center"/>
    </w:pPr>
    <w:rPr>
      <w:b/>
      <w:bCs/>
      <w:sz w:val="28"/>
    </w:rPr>
  </w:style>
  <w:style w:type="paragraph" w:customStyle="1" w:styleId="SFGPauteurs">
    <w:name w:val="SFGP_auteurs"/>
    <w:basedOn w:val="Normal"/>
    <w:pPr>
      <w:spacing w:before="40" w:after="20"/>
      <w:jc w:val="center"/>
    </w:pPr>
  </w:style>
  <w:style w:type="paragraph" w:customStyle="1" w:styleId="SFGPtitre1">
    <w:name w:val="SFGP_titre_1"/>
    <w:basedOn w:val="Normal"/>
    <w:next w:val="Normal"/>
    <w:pPr>
      <w:spacing w:before="240" w:after="120"/>
    </w:pPr>
    <w:rPr>
      <w:b/>
      <w:sz w:val="24"/>
    </w:rPr>
  </w:style>
  <w:style w:type="paragraph" w:customStyle="1" w:styleId="SFGPtitre2">
    <w:name w:val="SFGP_titre_2"/>
    <w:basedOn w:val="Normal"/>
    <w:next w:val="Normal"/>
    <w:pPr>
      <w:spacing w:before="120"/>
    </w:pPr>
    <w:rPr>
      <w:b/>
    </w:rPr>
  </w:style>
  <w:style w:type="paragraph" w:customStyle="1" w:styleId="SFGPlisteapoint">
    <w:name w:val="SFGP_liste_a_point"/>
    <w:basedOn w:val="BulletedList"/>
    <w:pPr>
      <w:tabs>
        <w:tab w:val="left" w:pos="284"/>
      </w:tabs>
      <w:ind w:left="283"/>
    </w:pPr>
  </w:style>
  <w:style w:type="paragraph" w:customStyle="1" w:styleId="SFGP-Equation">
    <w:name w:val="SFGP-Equation"/>
    <w:basedOn w:val="Normal"/>
    <w:pPr>
      <w:tabs>
        <w:tab w:val="right" w:pos="8505"/>
      </w:tabs>
      <w:spacing w:before="60" w:after="60"/>
    </w:pPr>
    <w:rPr>
      <w:lang w:val="fr-FR"/>
    </w:rPr>
  </w:style>
  <w:style w:type="paragraph" w:customStyle="1" w:styleId="SFGPtitre3">
    <w:name w:val="SFGP_titre_3"/>
    <w:basedOn w:val="Normal"/>
    <w:next w:val="Normal"/>
    <w:pPr>
      <w:spacing w:before="60"/>
    </w:pPr>
    <w:rPr>
      <w:i/>
      <w:iCs/>
    </w:rPr>
  </w:style>
  <w:style w:type="paragraph" w:styleId="Retraitcorpsdetexte">
    <w:name w:val="Body Text Indent"/>
    <w:basedOn w:val="Normal"/>
    <w:semiHidden/>
    <w:pPr>
      <w:ind w:left="142" w:hanging="142"/>
    </w:pPr>
    <w:rPr>
      <w:sz w:val="18"/>
    </w:rPr>
  </w:style>
  <w:style w:type="paragraph" w:customStyle="1" w:styleId="SFGPrfrences">
    <w:name w:val="SFGP_références"/>
    <w:basedOn w:val="Normal"/>
    <w:pPr>
      <w:ind w:left="142" w:hanging="142"/>
    </w:pPr>
    <w:rPr>
      <w:sz w:val="18"/>
    </w:rPr>
  </w:style>
  <w:style w:type="paragraph" w:customStyle="1" w:styleId="SFGPtitrefigure">
    <w:name w:val="SFGP_titre_figure"/>
    <w:basedOn w:val="Normal"/>
    <w:pPr>
      <w:spacing w:before="120" w:after="120"/>
      <w:jc w:val="center"/>
    </w:pPr>
    <w:rPr>
      <w:i/>
      <w:iCs/>
      <w:sz w:val="18"/>
    </w:rPr>
  </w:style>
  <w:style w:type="paragraph" w:customStyle="1" w:styleId="SFGP-Figure">
    <w:name w:val="SFGP-Figure"/>
    <w:basedOn w:val="Normal"/>
    <w:next w:val="SFGPtitrefigure"/>
    <w:pPr>
      <w:spacing w:before="120"/>
      <w:jc w:val="center"/>
    </w:pPr>
  </w:style>
  <w:style w:type="character" w:styleId="Lienhypertextesuivivisit">
    <w:name w:val="FollowedHyperlink"/>
    <w:semiHidden/>
    <w:rPr>
      <w:color w:val="800080"/>
      <w:u w:val="single"/>
    </w:rPr>
  </w:style>
  <w:style w:type="paragraph" w:customStyle="1" w:styleId="SFGPmotscles">
    <w:name w:val="SFGP_mots_cles"/>
    <w:basedOn w:val="Normal"/>
    <w:pPr>
      <w:spacing w:before="120" w:after="120"/>
    </w:pPr>
  </w:style>
  <w:style w:type="paragraph" w:customStyle="1" w:styleId="SFGPlistenumros">
    <w:name w:val="SFGP_liste_numéros"/>
    <w:basedOn w:val="SFGPlisteapoint"/>
    <w:pPr>
      <w:numPr>
        <w:numId w:val="18"/>
      </w:numPr>
      <w:tabs>
        <w:tab w:val="clear" w:pos="360"/>
        <w:tab w:val="num" w:pos="284"/>
      </w:tabs>
      <w:ind w:left="284" w:hanging="284"/>
    </w:pPr>
  </w:style>
  <w:style w:type="paragraph" w:styleId="Explorateurdedocuments">
    <w:name w:val="Document Map"/>
    <w:basedOn w:val="Normal"/>
    <w:semiHidden/>
    <w:pPr>
      <w:shd w:val="clear" w:color="auto" w:fill="000080"/>
    </w:pPr>
    <w:rPr>
      <w:rFonts w:ascii="Tahoma" w:hAnsi="Tahoma" w:cs="Tahoma"/>
    </w:rPr>
  </w:style>
  <w:style w:type="paragraph" w:customStyle="1" w:styleId="SFGPtitretableau">
    <w:name w:val="SFGP_titre_tableau"/>
    <w:basedOn w:val="SFGPtitrefigure"/>
    <w:pPr>
      <w:ind w:left="1540" w:right="830" w:hanging="709"/>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927A4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27A4D"/>
    <w:rPr>
      <w:rFonts w:ascii="Tahoma" w:hAnsi="Tahoma" w:cs="Tahoma"/>
      <w:kern w:val="28"/>
      <w:sz w:val="16"/>
      <w:szCs w:val="16"/>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Content and Formatting Instructions</vt:lpstr>
    </vt:vector>
  </TitlesOfParts>
  <Company>IFP Energies Nouvelles</Company>
  <LinksUpToDate>false</LinksUpToDate>
  <CharactersWithSpaces>2300</CharactersWithSpaces>
  <SharedDoc>false</SharedDoc>
  <HLinks>
    <vt:vector size="6" baseType="variant">
      <vt:variant>
        <vt:i4>5374060</vt:i4>
      </vt:variant>
      <vt:variant>
        <vt:i4>0</vt:i4>
      </vt:variant>
      <vt:variant>
        <vt:i4>0</vt:i4>
      </vt:variant>
      <vt:variant>
        <vt:i4>5</vt:i4>
      </vt:variant>
      <vt:variant>
        <vt:lpwstr>mailto:escape12@kivibur.nl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Formatting Instructions</dc:title>
  <dc:creator>ESCAPE-15</dc:creator>
  <cp:lastModifiedBy>SPIN</cp:lastModifiedBy>
  <cp:revision>2</cp:revision>
  <cp:lastPrinted>2016-01-28T14:16:00Z</cp:lastPrinted>
  <dcterms:created xsi:type="dcterms:W3CDTF">2016-01-28T14:51:00Z</dcterms:created>
  <dcterms:modified xsi:type="dcterms:W3CDTF">2016-01-28T14:51:00Z</dcterms:modified>
</cp:coreProperties>
</file>